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C3AE" w14:textId="77777777" w:rsidR="006E11AD" w:rsidRDefault="006E11AD" w:rsidP="00F34B8A">
      <w:pPr>
        <w:jc w:val="center"/>
        <w:rPr>
          <w:b/>
        </w:rPr>
      </w:pPr>
      <w:r>
        <w:rPr>
          <w:b/>
        </w:rPr>
        <w:t xml:space="preserve">Annual Report of </w:t>
      </w:r>
      <w:r w:rsidR="006023D4">
        <w:rPr>
          <w:b/>
        </w:rPr>
        <w:t>Sugar Hill Roads Committee</w:t>
      </w:r>
    </w:p>
    <w:p w14:paraId="24B6982C" w14:textId="0BF8A183" w:rsidR="006E11AD" w:rsidRDefault="006E11AD" w:rsidP="00F34B8A">
      <w:pPr>
        <w:jc w:val="center"/>
        <w:rPr>
          <w:b/>
        </w:rPr>
      </w:pPr>
      <w:r>
        <w:rPr>
          <w:b/>
        </w:rPr>
        <w:t xml:space="preserve"> (DRAFT 12/16/23)</w:t>
      </w:r>
    </w:p>
    <w:p w14:paraId="3DB98C65" w14:textId="5457C0AD" w:rsidR="006023D4" w:rsidRDefault="006E11AD" w:rsidP="006E11AD">
      <w:pPr>
        <w:jc w:val="center"/>
        <w:rPr>
          <w:b/>
        </w:rPr>
      </w:pPr>
      <w:r>
        <w:rPr>
          <w:b/>
        </w:rPr>
        <w:t xml:space="preserve"> </w:t>
      </w:r>
    </w:p>
    <w:p w14:paraId="124BCE1E" w14:textId="1ACD9CF1" w:rsidR="001A47A4" w:rsidRDefault="00BE134F" w:rsidP="00E02D91">
      <w:pPr>
        <w:jc w:val="both"/>
      </w:pPr>
      <w:r>
        <w:t xml:space="preserve">Members </w:t>
      </w:r>
      <w:r w:rsidR="00F21506">
        <w:t>of the</w:t>
      </w:r>
      <w:r>
        <w:t xml:space="preserve"> Sugar Hill Road</w:t>
      </w:r>
      <w:r w:rsidR="00F21506">
        <w:t xml:space="preserve"> Committee</w:t>
      </w:r>
      <w:r w:rsidR="00C94E65">
        <w:t xml:space="preserve"> work with </w:t>
      </w:r>
      <w:r w:rsidR="005B3F7E">
        <w:t xml:space="preserve">Road Agent </w:t>
      </w:r>
      <w:r w:rsidR="00C94E65">
        <w:t>Doug Glover to identify</w:t>
      </w:r>
      <w:r w:rsidR="00F21506">
        <w:t xml:space="preserve"> places most in need of road work and </w:t>
      </w:r>
      <w:r w:rsidR="00C94E65">
        <w:t xml:space="preserve">make </w:t>
      </w:r>
      <w:r w:rsidR="00F21506">
        <w:t xml:space="preserve">plans for </w:t>
      </w:r>
      <w:r w:rsidR="005F4A26">
        <w:t>surfacing and other rehabilitation projects.</w:t>
      </w:r>
      <w:r w:rsidR="00F21506">
        <w:t xml:space="preserve"> </w:t>
      </w:r>
      <w:r w:rsidR="005F4A26">
        <w:t xml:space="preserve">  </w:t>
      </w:r>
      <w:r w:rsidR="00870C14">
        <w:t>The town has 2</w:t>
      </w:r>
      <w:r w:rsidR="00842980">
        <w:t xml:space="preserve">2 </w:t>
      </w:r>
      <w:r w:rsidR="00870C14">
        <w:t>miles of</w:t>
      </w:r>
      <w:r w:rsidR="00842980">
        <w:t xml:space="preserve"> </w:t>
      </w:r>
      <w:r w:rsidR="00870C14">
        <w:t xml:space="preserve">paved </w:t>
      </w:r>
      <w:r w:rsidR="00842980">
        <w:t>through</w:t>
      </w:r>
      <w:r w:rsidR="003C7B46">
        <w:t xml:space="preserve"> roads</w:t>
      </w:r>
      <w:r w:rsidR="00C07B57">
        <w:t>, two</w:t>
      </w:r>
      <w:r w:rsidR="00842980">
        <w:t xml:space="preserve"> miles of</w:t>
      </w:r>
      <w:r w:rsidR="00C07B57">
        <w:t xml:space="preserve"> other </w:t>
      </w:r>
      <w:r w:rsidR="00842980">
        <w:t xml:space="preserve">paved </w:t>
      </w:r>
      <w:r w:rsidR="005B3F7E">
        <w:t>roads</w:t>
      </w:r>
      <w:r w:rsidR="00C07B57">
        <w:t>, and three miles of gravel roads</w:t>
      </w:r>
      <w:r w:rsidR="00842980">
        <w:t>.  In 202</w:t>
      </w:r>
      <w:r w:rsidR="006D41B9">
        <w:t>3</w:t>
      </w:r>
      <w:r w:rsidR="00842980">
        <w:t xml:space="preserve">, </w:t>
      </w:r>
      <w:r w:rsidR="006D41B9">
        <w:t xml:space="preserve">sections of Center District, Dyke and Pearl Lake </w:t>
      </w:r>
      <w:r w:rsidR="00EA55C3">
        <w:t>R</w:t>
      </w:r>
      <w:r w:rsidR="006D41B9">
        <w:t>oad</w:t>
      </w:r>
      <w:r w:rsidR="00EA55C3">
        <w:t>s</w:t>
      </w:r>
      <w:r w:rsidR="006D41B9">
        <w:t xml:space="preserve"> totaling approximately 1.1 miles were upgraded by grinding the old pavement to provide better </w:t>
      </w:r>
      <w:r w:rsidR="00EA55C3">
        <w:t xml:space="preserve">subgrade </w:t>
      </w:r>
      <w:r w:rsidR="006D41B9">
        <w:t xml:space="preserve">support and then repaving the surface.  </w:t>
      </w:r>
    </w:p>
    <w:p w14:paraId="012F1D0F" w14:textId="77777777" w:rsidR="001A47A4" w:rsidRDefault="001A47A4" w:rsidP="00E02D91">
      <w:pPr>
        <w:jc w:val="both"/>
      </w:pPr>
    </w:p>
    <w:p w14:paraId="077A78DB" w14:textId="14511AA0" w:rsidR="00E90140" w:rsidRDefault="008C468C" w:rsidP="00E02D91">
      <w:pPr>
        <w:jc w:val="both"/>
      </w:pPr>
      <w:r>
        <w:t>Pavement c</w:t>
      </w:r>
      <w:r w:rsidR="001A47A4">
        <w:t xml:space="preserve">onditions on the town’s major paved roads are documented by </w:t>
      </w:r>
      <w:r w:rsidR="003976D1">
        <w:t xml:space="preserve">analyzing </w:t>
      </w:r>
      <w:r w:rsidR="001A47A4">
        <w:t>photographs</w:t>
      </w:r>
      <w:r w:rsidR="003976D1">
        <w:t xml:space="preserve"> taken</w:t>
      </w:r>
      <w:r w:rsidR="001A47A4">
        <w:t xml:space="preserve"> at 0.1</w:t>
      </w:r>
      <w:r w:rsidR="00EA55C3">
        <w:t>-</w:t>
      </w:r>
      <w:r w:rsidR="001A47A4">
        <w:t>mile increments and noting the</w:t>
      </w:r>
      <w:r w:rsidR="002322EA">
        <w:t xml:space="preserve"> extent of cracking, pot holes and other problems.  </w:t>
      </w:r>
      <w:r w:rsidR="001A47A4">
        <w:t xml:space="preserve">In </w:t>
      </w:r>
      <w:r>
        <w:t>20</w:t>
      </w:r>
      <w:r w:rsidR="00A60258">
        <w:t>2</w:t>
      </w:r>
      <w:r w:rsidR="006D41B9">
        <w:t>3</w:t>
      </w:r>
      <w:r>
        <w:t>,</w:t>
      </w:r>
      <w:r w:rsidR="00C07B57">
        <w:t xml:space="preserve"> </w:t>
      </w:r>
      <w:r w:rsidR="005B3F7E">
        <w:t xml:space="preserve">the pavement on </w:t>
      </w:r>
      <w:r w:rsidR="00C07B57">
        <w:t xml:space="preserve">nearly two-thirds </w:t>
      </w:r>
      <w:r w:rsidR="00BC6C88">
        <w:t>of the town’s major roads</w:t>
      </w:r>
      <w:r w:rsidR="005B3F7E">
        <w:t xml:space="preserve"> was found to be</w:t>
      </w:r>
      <w:r w:rsidR="00BC6C88">
        <w:t xml:space="preserve"> in excell</w:t>
      </w:r>
      <w:r w:rsidR="002322EA">
        <w:t xml:space="preserve">ent or good condition, </w:t>
      </w:r>
      <w:r w:rsidR="00EA491A">
        <w:t>while</w:t>
      </w:r>
      <w:r w:rsidR="00973472">
        <w:t xml:space="preserve"> only 1</w:t>
      </w:r>
      <w:r w:rsidR="006D41B9">
        <w:t>4</w:t>
      </w:r>
      <w:r w:rsidR="00BC6C88">
        <w:t>% were in poor</w:t>
      </w:r>
      <w:r w:rsidR="00973472">
        <w:t xml:space="preserve"> or very poor</w:t>
      </w:r>
      <w:r w:rsidR="00A13E81">
        <w:t xml:space="preserve"> condition</w:t>
      </w:r>
      <w:r w:rsidR="00973472">
        <w:t>.</w:t>
      </w:r>
      <w:r w:rsidR="005B3F7E">
        <w:t xml:space="preserve">  </w:t>
      </w:r>
      <w:r w:rsidR="006D41B9">
        <w:t xml:space="preserve">Carpenter, </w:t>
      </w:r>
      <w:r w:rsidR="00F10CBD">
        <w:t xml:space="preserve">Dyke, </w:t>
      </w:r>
      <w:r w:rsidR="006D41B9">
        <w:t>Easton,</w:t>
      </w:r>
      <w:r w:rsidR="000B5479">
        <w:t xml:space="preserve"> and </w:t>
      </w:r>
      <w:r w:rsidR="006D41B9">
        <w:t>Hadley</w:t>
      </w:r>
      <w:r w:rsidR="000B5479">
        <w:t xml:space="preserve"> Roads each had four 0.1-mile segments with very poor condition, and </w:t>
      </w:r>
      <w:r w:rsidR="00F10CBD">
        <w:t>Jesseman</w:t>
      </w:r>
      <w:r w:rsidR="006D41B9">
        <w:t xml:space="preserve"> Road</w:t>
      </w:r>
      <w:r w:rsidR="000B5479">
        <w:t xml:space="preserve"> had three.  </w:t>
      </w:r>
      <w:r w:rsidR="006D41B9">
        <w:t xml:space="preserve"> each had </w:t>
      </w:r>
      <w:r w:rsidR="000B5479">
        <w:t>a</w:t>
      </w:r>
      <w:r w:rsidR="005B3F7E">
        <w:t xml:space="preserve"> and Pearl Lake</w:t>
      </w:r>
      <w:r w:rsidR="00F10CBD">
        <w:t xml:space="preserve"> Roads each had</w:t>
      </w:r>
      <w:r w:rsidR="005B3F7E">
        <w:t xml:space="preserve"> about a half-mile with poor or very poor condition.  </w:t>
      </w:r>
      <w:r w:rsidR="000B5479">
        <w:t>Six other roads had one or two such segments.  P</w:t>
      </w:r>
      <w:r w:rsidR="00973472">
        <w:t>avement conditions</w:t>
      </w:r>
      <w:r w:rsidR="000B5479">
        <w:t xml:space="preserve"> were about the same as in the prior year, </w:t>
      </w:r>
      <w:r w:rsidR="00973472">
        <w:t xml:space="preserve">as shown below in pie charts that summarize conditions in 2022 and 2021.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0"/>
        <w:gridCol w:w="4866"/>
      </w:tblGrid>
      <w:tr w:rsidR="005F4A26" w14:paraId="673A3310" w14:textId="77777777" w:rsidTr="009814AD">
        <w:tc>
          <w:tcPr>
            <w:tcW w:w="4710" w:type="dxa"/>
            <w:shd w:val="clear" w:color="auto" w:fill="auto"/>
          </w:tcPr>
          <w:p w14:paraId="007B2A14" w14:textId="77777777" w:rsidR="005F4A26" w:rsidRPr="009814AD" w:rsidRDefault="005F4A26" w:rsidP="009814AD">
            <w:pPr>
              <w:jc w:val="center"/>
              <w:rPr>
                <w:b/>
              </w:rPr>
            </w:pPr>
          </w:p>
        </w:tc>
        <w:tc>
          <w:tcPr>
            <w:tcW w:w="4866" w:type="dxa"/>
            <w:shd w:val="clear" w:color="auto" w:fill="auto"/>
          </w:tcPr>
          <w:p w14:paraId="1009E8F2" w14:textId="77777777" w:rsidR="005F4A26" w:rsidRPr="009814AD" w:rsidRDefault="005F4A26" w:rsidP="009814AD">
            <w:pPr>
              <w:jc w:val="center"/>
              <w:rPr>
                <w:b/>
              </w:rPr>
            </w:pPr>
          </w:p>
        </w:tc>
      </w:tr>
      <w:tr w:rsidR="00FB14DB" w14:paraId="4CCAFE43" w14:textId="77777777" w:rsidTr="006E11AD">
        <w:trPr>
          <w:trHeight w:val="3402"/>
        </w:trPr>
        <w:tc>
          <w:tcPr>
            <w:tcW w:w="4710" w:type="dxa"/>
            <w:shd w:val="clear" w:color="auto" w:fill="auto"/>
          </w:tcPr>
          <w:p w14:paraId="3EC5E1C7" w14:textId="56535D2D" w:rsidR="00FB14DB" w:rsidRPr="00F9597D" w:rsidRDefault="00F47F75" w:rsidP="009814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7BC713" wp14:editId="61F784C4">
                  <wp:extent cx="2547257" cy="2351997"/>
                  <wp:effectExtent l="0" t="0" r="0" b="0"/>
                  <wp:docPr id="1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866" w:type="dxa"/>
            <w:shd w:val="clear" w:color="auto" w:fill="auto"/>
          </w:tcPr>
          <w:p w14:paraId="48735786" w14:textId="593A8FCC" w:rsidR="0053264C" w:rsidRPr="00F9597D" w:rsidRDefault="00F47F75" w:rsidP="009814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90E0F8" wp14:editId="0AB6DCEF">
                  <wp:extent cx="2413470" cy="2307771"/>
                  <wp:effectExtent l="0" t="0" r="0" b="0"/>
                  <wp:docPr id="2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0BF18D6B" w14:textId="77777777" w:rsidR="00FB14DB" w:rsidRPr="00F9597D" w:rsidRDefault="00FB14DB" w:rsidP="009814AD">
            <w:pPr>
              <w:jc w:val="center"/>
            </w:pPr>
          </w:p>
        </w:tc>
      </w:tr>
    </w:tbl>
    <w:p w14:paraId="3F21F216" w14:textId="78C30D0A" w:rsidR="00EA55C3" w:rsidRDefault="00EE734A" w:rsidP="00E02D91">
      <w:pPr>
        <w:jc w:val="both"/>
      </w:pPr>
      <w:r>
        <w:t xml:space="preserve">Average ride quality </w:t>
      </w:r>
      <w:r w:rsidR="00973472">
        <w:t xml:space="preserve">was </w:t>
      </w:r>
      <w:r w:rsidR="00EA55C3">
        <w:t xml:space="preserve">about the same in November 2023 as in </w:t>
      </w:r>
      <w:r w:rsidR="00754A29">
        <w:t>November</w:t>
      </w:r>
      <w:r>
        <w:t xml:space="preserve"> 202</w:t>
      </w:r>
      <w:r w:rsidR="00EA55C3">
        <w:t>2</w:t>
      </w:r>
      <w:r w:rsidR="00AF1C48">
        <w:t>.</w:t>
      </w:r>
      <w:r>
        <w:t xml:space="preserve"> </w:t>
      </w:r>
      <w:r w:rsidR="00AF1C48">
        <w:t xml:space="preserve">It was possible to </w:t>
      </w:r>
      <w:r w:rsidR="002322EA">
        <w:t xml:space="preserve">drive comfortably </w:t>
      </w:r>
      <w:r w:rsidR="006F689D">
        <w:t xml:space="preserve">at the speed limit on </w:t>
      </w:r>
      <w:r w:rsidR="00973472">
        <w:t>nearly two thirds of</w:t>
      </w:r>
      <w:r w:rsidR="00BE0D5F">
        <w:t xml:space="preserve"> </w:t>
      </w:r>
      <w:r w:rsidR="002322EA">
        <w:t>the paved miles on major roads</w:t>
      </w:r>
      <w:r w:rsidR="00973472">
        <w:t xml:space="preserve">.  </w:t>
      </w:r>
      <w:r w:rsidR="00AF1C48">
        <w:t xml:space="preserve">Drivers would experience roughness on the </w:t>
      </w:r>
      <w:r w:rsidR="00973472">
        <w:t>remaining roads,</w:t>
      </w:r>
      <w:r w:rsidR="00AF1C48">
        <w:t xml:space="preserve"> but</w:t>
      </w:r>
      <w:r w:rsidR="00973472">
        <w:t xml:space="preserve"> </w:t>
      </w:r>
      <w:r w:rsidR="00AF1C48">
        <w:t>would still be able to drive at the speed limit on most of them.  T</w:t>
      </w:r>
      <w:r w:rsidR="00F24DE0">
        <w:t>o avoid excessive roughness</w:t>
      </w:r>
      <w:r w:rsidR="00AF1C48">
        <w:t>, drivers would have to slow down on about 1</w:t>
      </w:r>
      <w:r w:rsidR="00C90E16">
        <w:t>0% of our road</w:t>
      </w:r>
      <w:r w:rsidR="00AF1C48">
        <w:t xml:space="preserve"> segments, </w:t>
      </w:r>
      <w:r w:rsidR="00C90E16">
        <w:t xml:space="preserve">including </w:t>
      </w:r>
      <w:r w:rsidR="00DA5FA9">
        <w:t>four or more 0.1-mile segments on Carpenter and Easton Roads, three</w:t>
      </w:r>
      <w:r w:rsidR="00EA55C3">
        <w:t xml:space="preserve"> such</w:t>
      </w:r>
      <w:r w:rsidR="00DA5FA9">
        <w:t xml:space="preserve"> segments on Dyke Road and Lover’s Lane, and two </w:t>
      </w:r>
      <w:r w:rsidR="00EA55C3">
        <w:t xml:space="preserve">each </w:t>
      </w:r>
      <w:r w:rsidR="00DA5FA9">
        <w:t>on Hadley Road, South Street, and Peckett’s Crossing.</w:t>
      </w:r>
      <w:r w:rsidR="00C90E16">
        <w:t xml:space="preserve"> </w:t>
      </w:r>
    </w:p>
    <w:p w14:paraId="6EB82C5C" w14:textId="749CD19A" w:rsidR="007B335E" w:rsidRDefault="00F24DE0" w:rsidP="00E02D91">
      <w:pPr>
        <w:jc w:val="both"/>
      </w:pPr>
      <w:r>
        <w:t xml:space="preserve">  </w:t>
      </w:r>
      <w:r w:rsidR="002322EA">
        <w:t xml:space="preserve"> </w:t>
      </w:r>
    </w:p>
    <w:p w14:paraId="52A5D678" w14:textId="40F892E8" w:rsidR="00E90140" w:rsidRDefault="00BE134F" w:rsidP="00E02D91">
      <w:pPr>
        <w:jc w:val="both"/>
      </w:pPr>
      <w:r>
        <w:t>In 202</w:t>
      </w:r>
      <w:r w:rsidR="00DA5FA9">
        <w:t>4</w:t>
      </w:r>
      <w:r w:rsidR="00CD4EBA">
        <w:t xml:space="preserve">, </w:t>
      </w:r>
      <w:r w:rsidR="00E90140">
        <w:t xml:space="preserve">the committee will continue to work with the Highway Department </w:t>
      </w:r>
      <w:r w:rsidR="00CD4EBA">
        <w:t>and Select Board in settin</w:t>
      </w:r>
      <w:r w:rsidR="00FB14DB">
        <w:t xml:space="preserve">g priorities for road work and </w:t>
      </w:r>
      <w:r w:rsidR="00CD4EBA">
        <w:t xml:space="preserve">in examining </w:t>
      </w:r>
      <w:r w:rsidR="00E90140">
        <w:t>long-term strategies for maintaining and improving our roads.</w:t>
      </w:r>
      <w:r w:rsidR="00BC6C88">
        <w:t xml:space="preserve">  </w:t>
      </w:r>
    </w:p>
    <w:p w14:paraId="3F218845" w14:textId="77777777" w:rsidR="008C468C" w:rsidRDefault="008C468C" w:rsidP="00E02D91">
      <w:pPr>
        <w:jc w:val="right"/>
      </w:pPr>
    </w:p>
    <w:p w14:paraId="67A6C811" w14:textId="4E9187BD" w:rsidR="00DA5FA9" w:rsidRDefault="00F34B8A" w:rsidP="00DA5FA9">
      <w:pPr>
        <w:jc w:val="right"/>
      </w:pPr>
      <w:r>
        <w:t>Sugar Hill Roads Committee</w:t>
      </w:r>
      <w:r w:rsidR="006E11AD">
        <w:t xml:space="preserve">:   </w:t>
      </w:r>
      <w:r w:rsidR="00DA5FA9">
        <w:t>Brian Beaulieu</w:t>
      </w:r>
    </w:p>
    <w:p w14:paraId="2CDFA052" w14:textId="77777777" w:rsidR="00BC6C88" w:rsidRDefault="00BC6C88" w:rsidP="00BC6C88">
      <w:pPr>
        <w:jc w:val="right"/>
      </w:pPr>
      <w:r>
        <w:t>Carl Martland</w:t>
      </w:r>
    </w:p>
    <w:p w14:paraId="39FEC5E3" w14:textId="77777777" w:rsidR="00DA5FA9" w:rsidRDefault="00DA5FA9" w:rsidP="00DA5FA9">
      <w:pPr>
        <w:jc w:val="right"/>
      </w:pPr>
      <w:r>
        <w:t>Mark Mendelsohn</w:t>
      </w:r>
    </w:p>
    <w:p w14:paraId="38A405B5" w14:textId="6B97E66D" w:rsidR="00494019" w:rsidRDefault="00BC6C88" w:rsidP="00E02D91">
      <w:pPr>
        <w:jc w:val="right"/>
      </w:pPr>
      <w:r>
        <w:t>Rick Quintal</w:t>
      </w:r>
    </w:p>
    <w:sectPr w:rsidR="00494019" w:rsidSect="008C46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798D" w14:textId="77777777" w:rsidR="00E62035" w:rsidRDefault="00E62035">
      <w:r>
        <w:separator/>
      </w:r>
    </w:p>
  </w:endnote>
  <w:endnote w:type="continuationSeparator" w:id="0">
    <w:p w14:paraId="0C5E1DDC" w14:textId="77777777" w:rsidR="00E62035" w:rsidRDefault="00E6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41A1" w14:textId="77777777" w:rsidR="00E62035" w:rsidRDefault="00E62035">
      <w:r>
        <w:separator/>
      </w:r>
    </w:p>
  </w:footnote>
  <w:footnote w:type="continuationSeparator" w:id="0">
    <w:p w14:paraId="75D66774" w14:textId="77777777" w:rsidR="00E62035" w:rsidRDefault="00E6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089"/>
    <w:multiLevelType w:val="hybridMultilevel"/>
    <w:tmpl w:val="CE82C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261"/>
    <w:multiLevelType w:val="hybridMultilevel"/>
    <w:tmpl w:val="8A8E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226B"/>
    <w:multiLevelType w:val="hybridMultilevel"/>
    <w:tmpl w:val="4492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75C63"/>
    <w:multiLevelType w:val="hybridMultilevel"/>
    <w:tmpl w:val="3BD6E2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280097"/>
    <w:multiLevelType w:val="hybridMultilevel"/>
    <w:tmpl w:val="C388EF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04230467">
    <w:abstractNumId w:val="3"/>
  </w:num>
  <w:num w:numId="2" w16cid:durableId="1881432637">
    <w:abstractNumId w:val="4"/>
  </w:num>
  <w:num w:numId="3" w16cid:durableId="1551262276">
    <w:abstractNumId w:val="0"/>
  </w:num>
  <w:num w:numId="4" w16cid:durableId="1717118423">
    <w:abstractNumId w:val="2"/>
  </w:num>
  <w:num w:numId="5" w16cid:durableId="137843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D4"/>
    <w:rsid w:val="00000D25"/>
    <w:rsid w:val="00004F50"/>
    <w:rsid w:val="000079A6"/>
    <w:rsid w:val="0001266E"/>
    <w:rsid w:val="000145A5"/>
    <w:rsid w:val="00016BC6"/>
    <w:rsid w:val="00016E47"/>
    <w:rsid w:val="00020D31"/>
    <w:rsid w:val="00021A15"/>
    <w:rsid w:val="000238BB"/>
    <w:rsid w:val="00023AB6"/>
    <w:rsid w:val="0002669E"/>
    <w:rsid w:val="00027755"/>
    <w:rsid w:val="000355A4"/>
    <w:rsid w:val="00036787"/>
    <w:rsid w:val="000376CD"/>
    <w:rsid w:val="000413CE"/>
    <w:rsid w:val="00042019"/>
    <w:rsid w:val="00043879"/>
    <w:rsid w:val="000445C6"/>
    <w:rsid w:val="00044A33"/>
    <w:rsid w:val="0004656C"/>
    <w:rsid w:val="0004772A"/>
    <w:rsid w:val="000538C5"/>
    <w:rsid w:val="0005427A"/>
    <w:rsid w:val="000618DB"/>
    <w:rsid w:val="00061DF1"/>
    <w:rsid w:val="00067D4A"/>
    <w:rsid w:val="00071192"/>
    <w:rsid w:val="000725BC"/>
    <w:rsid w:val="000737FB"/>
    <w:rsid w:val="00077C87"/>
    <w:rsid w:val="000833A2"/>
    <w:rsid w:val="000847E5"/>
    <w:rsid w:val="00085EFA"/>
    <w:rsid w:val="00090297"/>
    <w:rsid w:val="000905F8"/>
    <w:rsid w:val="000936DD"/>
    <w:rsid w:val="000949DB"/>
    <w:rsid w:val="000957DC"/>
    <w:rsid w:val="0009664E"/>
    <w:rsid w:val="00096CB4"/>
    <w:rsid w:val="000A3DFA"/>
    <w:rsid w:val="000A4B11"/>
    <w:rsid w:val="000A68AE"/>
    <w:rsid w:val="000B0135"/>
    <w:rsid w:val="000B0D58"/>
    <w:rsid w:val="000B230B"/>
    <w:rsid w:val="000B2A19"/>
    <w:rsid w:val="000B3E7C"/>
    <w:rsid w:val="000B5270"/>
    <w:rsid w:val="000B5479"/>
    <w:rsid w:val="000B56F0"/>
    <w:rsid w:val="000C1479"/>
    <w:rsid w:val="000C3BA2"/>
    <w:rsid w:val="000C575A"/>
    <w:rsid w:val="000C6014"/>
    <w:rsid w:val="000D1B56"/>
    <w:rsid w:val="000D21AF"/>
    <w:rsid w:val="000D6E0D"/>
    <w:rsid w:val="000E2BFD"/>
    <w:rsid w:val="000E3500"/>
    <w:rsid w:val="000E476B"/>
    <w:rsid w:val="000E6E9B"/>
    <w:rsid w:val="000F5207"/>
    <w:rsid w:val="000F5C6A"/>
    <w:rsid w:val="0011656B"/>
    <w:rsid w:val="00117D12"/>
    <w:rsid w:val="00120E74"/>
    <w:rsid w:val="00133F95"/>
    <w:rsid w:val="0014730E"/>
    <w:rsid w:val="00153275"/>
    <w:rsid w:val="0015655B"/>
    <w:rsid w:val="0016293E"/>
    <w:rsid w:val="00162D2F"/>
    <w:rsid w:val="00170E7F"/>
    <w:rsid w:val="00175FD2"/>
    <w:rsid w:val="00181C23"/>
    <w:rsid w:val="001825A0"/>
    <w:rsid w:val="001826A9"/>
    <w:rsid w:val="00183143"/>
    <w:rsid w:val="00185578"/>
    <w:rsid w:val="00191504"/>
    <w:rsid w:val="001917FB"/>
    <w:rsid w:val="00195183"/>
    <w:rsid w:val="001953A1"/>
    <w:rsid w:val="001A47A4"/>
    <w:rsid w:val="001A5F68"/>
    <w:rsid w:val="001A734B"/>
    <w:rsid w:val="001B04CD"/>
    <w:rsid w:val="001B071B"/>
    <w:rsid w:val="001B18B3"/>
    <w:rsid w:val="001B22EC"/>
    <w:rsid w:val="001B538E"/>
    <w:rsid w:val="001B5E79"/>
    <w:rsid w:val="001C31DA"/>
    <w:rsid w:val="001C3861"/>
    <w:rsid w:val="001C4476"/>
    <w:rsid w:val="001C619B"/>
    <w:rsid w:val="001D136D"/>
    <w:rsid w:val="001D1605"/>
    <w:rsid w:val="001D4427"/>
    <w:rsid w:val="001D47B2"/>
    <w:rsid w:val="001D5AAC"/>
    <w:rsid w:val="001E13FE"/>
    <w:rsid w:val="001E1E37"/>
    <w:rsid w:val="001E2F33"/>
    <w:rsid w:val="001F37AB"/>
    <w:rsid w:val="001F3C09"/>
    <w:rsid w:val="001F5313"/>
    <w:rsid w:val="001F6B80"/>
    <w:rsid w:val="00204849"/>
    <w:rsid w:val="0020563C"/>
    <w:rsid w:val="002057C5"/>
    <w:rsid w:val="0021343E"/>
    <w:rsid w:val="0021559B"/>
    <w:rsid w:val="00220D5D"/>
    <w:rsid w:val="002210A9"/>
    <w:rsid w:val="00223551"/>
    <w:rsid w:val="002242D2"/>
    <w:rsid w:val="00224AE4"/>
    <w:rsid w:val="002322EA"/>
    <w:rsid w:val="00232608"/>
    <w:rsid w:val="0023387C"/>
    <w:rsid w:val="002421D3"/>
    <w:rsid w:val="00246D0C"/>
    <w:rsid w:val="00256074"/>
    <w:rsid w:val="00260178"/>
    <w:rsid w:val="00260FF5"/>
    <w:rsid w:val="002637E1"/>
    <w:rsid w:val="00263C39"/>
    <w:rsid w:val="00264C55"/>
    <w:rsid w:val="00271AEB"/>
    <w:rsid w:val="0027654B"/>
    <w:rsid w:val="00281397"/>
    <w:rsid w:val="002821B8"/>
    <w:rsid w:val="0028258C"/>
    <w:rsid w:val="00284BD5"/>
    <w:rsid w:val="0028662D"/>
    <w:rsid w:val="00287891"/>
    <w:rsid w:val="00290911"/>
    <w:rsid w:val="00293363"/>
    <w:rsid w:val="00293845"/>
    <w:rsid w:val="00296609"/>
    <w:rsid w:val="002A2C30"/>
    <w:rsid w:val="002A5E57"/>
    <w:rsid w:val="002A6A48"/>
    <w:rsid w:val="002B163E"/>
    <w:rsid w:val="002B391D"/>
    <w:rsid w:val="002B5C5D"/>
    <w:rsid w:val="002B5C9E"/>
    <w:rsid w:val="002B65CD"/>
    <w:rsid w:val="002C126B"/>
    <w:rsid w:val="002C311F"/>
    <w:rsid w:val="002C51C1"/>
    <w:rsid w:val="002C5F89"/>
    <w:rsid w:val="002D4197"/>
    <w:rsid w:val="002D6A5F"/>
    <w:rsid w:val="002E04AD"/>
    <w:rsid w:val="002E2F13"/>
    <w:rsid w:val="002E3193"/>
    <w:rsid w:val="002E44DD"/>
    <w:rsid w:val="002E4DD4"/>
    <w:rsid w:val="002F25EE"/>
    <w:rsid w:val="002F4997"/>
    <w:rsid w:val="0030011A"/>
    <w:rsid w:val="00301316"/>
    <w:rsid w:val="003038B4"/>
    <w:rsid w:val="0030556E"/>
    <w:rsid w:val="0031140F"/>
    <w:rsid w:val="00312D8E"/>
    <w:rsid w:val="00314835"/>
    <w:rsid w:val="00315B2E"/>
    <w:rsid w:val="00316932"/>
    <w:rsid w:val="00316A5D"/>
    <w:rsid w:val="00321547"/>
    <w:rsid w:val="00322CBD"/>
    <w:rsid w:val="00322D4C"/>
    <w:rsid w:val="003305C0"/>
    <w:rsid w:val="00330E77"/>
    <w:rsid w:val="00331BEC"/>
    <w:rsid w:val="0033225D"/>
    <w:rsid w:val="00344557"/>
    <w:rsid w:val="00344D25"/>
    <w:rsid w:val="00345434"/>
    <w:rsid w:val="0034586A"/>
    <w:rsid w:val="003504D7"/>
    <w:rsid w:val="00350739"/>
    <w:rsid w:val="00352A7A"/>
    <w:rsid w:val="00356941"/>
    <w:rsid w:val="00356E5F"/>
    <w:rsid w:val="003577A0"/>
    <w:rsid w:val="00360FEF"/>
    <w:rsid w:val="00362035"/>
    <w:rsid w:val="00365225"/>
    <w:rsid w:val="00365238"/>
    <w:rsid w:val="00367F00"/>
    <w:rsid w:val="00371555"/>
    <w:rsid w:val="00373057"/>
    <w:rsid w:val="00373DAE"/>
    <w:rsid w:val="003744D2"/>
    <w:rsid w:val="00375BDD"/>
    <w:rsid w:val="00377259"/>
    <w:rsid w:val="003772C3"/>
    <w:rsid w:val="00384B18"/>
    <w:rsid w:val="00386E26"/>
    <w:rsid w:val="00387180"/>
    <w:rsid w:val="003976D1"/>
    <w:rsid w:val="003A2408"/>
    <w:rsid w:val="003A4CCA"/>
    <w:rsid w:val="003A6374"/>
    <w:rsid w:val="003A728D"/>
    <w:rsid w:val="003B0AFA"/>
    <w:rsid w:val="003B1C59"/>
    <w:rsid w:val="003C4511"/>
    <w:rsid w:val="003C46BE"/>
    <w:rsid w:val="003C4DD7"/>
    <w:rsid w:val="003C52B8"/>
    <w:rsid w:val="003C7B46"/>
    <w:rsid w:val="003D15E9"/>
    <w:rsid w:val="003D596D"/>
    <w:rsid w:val="003D67C3"/>
    <w:rsid w:val="003E3FAB"/>
    <w:rsid w:val="003E5D9E"/>
    <w:rsid w:val="004031F5"/>
    <w:rsid w:val="004079B5"/>
    <w:rsid w:val="0041569C"/>
    <w:rsid w:val="00417E81"/>
    <w:rsid w:val="00424DA7"/>
    <w:rsid w:val="00426B46"/>
    <w:rsid w:val="004271A2"/>
    <w:rsid w:val="00427B1A"/>
    <w:rsid w:val="004323C0"/>
    <w:rsid w:val="00432690"/>
    <w:rsid w:val="00433350"/>
    <w:rsid w:val="00445114"/>
    <w:rsid w:val="00447146"/>
    <w:rsid w:val="00447DB1"/>
    <w:rsid w:val="00450994"/>
    <w:rsid w:val="0045383B"/>
    <w:rsid w:val="004540FD"/>
    <w:rsid w:val="00454577"/>
    <w:rsid w:val="00457B31"/>
    <w:rsid w:val="00460D54"/>
    <w:rsid w:val="00461AD4"/>
    <w:rsid w:val="0046222F"/>
    <w:rsid w:val="004635BB"/>
    <w:rsid w:val="00466C7D"/>
    <w:rsid w:val="004676B2"/>
    <w:rsid w:val="004711D6"/>
    <w:rsid w:val="004776CA"/>
    <w:rsid w:val="00480C6C"/>
    <w:rsid w:val="0048274B"/>
    <w:rsid w:val="004850B3"/>
    <w:rsid w:val="00487E13"/>
    <w:rsid w:val="00490323"/>
    <w:rsid w:val="00494019"/>
    <w:rsid w:val="004A0F06"/>
    <w:rsid w:val="004A30D2"/>
    <w:rsid w:val="004A7355"/>
    <w:rsid w:val="004A7E87"/>
    <w:rsid w:val="004B1DBC"/>
    <w:rsid w:val="004B20C9"/>
    <w:rsid w:val="004B5D84"/>
    <w:rsid w:val="004B6EA5"/>
    <w:rsid w:val="004C03B4"/>
    <w:rsid w:val="004C0F46"/>
    <w:rsid w:val="004C44E0"/>
    <w:rsid w:val="004C63B0"/>
    <w:rsid w:val="004C700F"/>
    <w:rsid w:val="004C780B"/>
    <w:rsid w:val="004D2E51"/>
    <w:rsid w:val="004D5C82"/>
    <w:rsid w:val="004E084A"/>
    <w:rsid w:val="004E42AA"/>
    <w:rsid w:val="004F0CA3"/>
    <w:rsid w:val="004F50A7"/>
    <w:rsid w:val="004F7CD3"/>
    <w:rsid w:val="005011F3"/>
    <w:rsid w:val="00501A4A"/>
    <w:rsid w:val="00501AF5"/>
    <w:rsid w:val="00502C8E"/>
    <w:rsid w:val="00511252"/>
    <w:rsid w:val="00513FD9"/>
    <w:rsid w:val="0051408F"/>
    <w:rsid w:val="00515704"/>
    <w:rsid w:val="00520F92"/>
    <w:rsid w:val="00523810"/>
    <w:rsid w:val="005311E5"/>
    <w:rsid w:val="0053264C"/>
    <w:rsid w:val="00533CA1"/>
    <w:rsid w:val="00535339"/>
    <w:rsid w:val="00536273"/>
    <w:rsid w:val="00542BE2"/>
    <w:rsid w:val="00542FC1"/>
    <w:rsid w:val="00544372"/>
    <w:rsid w:val="005452F9"/>
    <w:rsid w:val="00545695"/>
    <w:rsid w:val="00547DDE"/>
    <w:rsid w:val="00551AE4"/>
    <w:rsid w:val="00553CC4"/>
    <w:rsid w:val="00556868"/>
    <w:rsid w:val="00556AD3"/>
    <w:rsid w:val="00560D1F"/>
    <w:rsid w:val="005615D7"/>
    <w:rsid w:val="00561B4B"/>
    <w:rsid w:val="005622A1"/>
    <w:rsid w:val="005641DD"/>
    <w:rsid w:val="00565274"/>
    <w:rsid w:val="00565F26"/>
    <w:rsid w:val="00570174"/>
    <w:rsid w:val="00573F5B"/>
    <w:rsid w:val="005830AC"/>
    <w:rsid w:val="00583D0C"/>
    <w:rsid w:val="00584E6C"/>
    <w:rsid w:val="0059334D"/>
    <w:rsid w:val="00595B27"/>
    <w:rsid w:val="005A266F"/>
    <w:rsid w:val="005A270D"/>
    <w:rsid w:val="005A48F4"/>
    <w:rsid w:val="005A5578"/>
    <w:rsid w:val="005B01F8"/>
    <w:rsid w:val="005B3F7E"/>
    <w:rsid w:val="005B4EB7"/>
    <w:rsid w:val="005B628B"/>
    <w:rsid w:val="005B73AD"/>
    <w:rsid w:val="005D0A88"/>
    <w:rsid w:val="005D3433"/>
    <w:rsid w:val="005D4ABA"/>
    <w:rsid w:val="005E067D"/>
    <w:rsid w:val="005E316F"/>
    <w:rsid w:val="005E4C5E"/>
    <w:rsid w:val="005F4A26"/>
    <w:rsid w:val="005F6448"/>
    <w:rsid w:val="005F71C9"/>
    <w:rsid w:val="006007AE"/>
    <w:rsid w:val="0060112A"/>
    <w:rsid w:val="00601865"/>
    <w:rsid w:val="006023D4"/>
    <w:rsid w:val="00603535"/>
    <w:rsid w:val="0060465D"/>
    <w:rsid w:val="006066E5"/>
    <w:rsid w:val="00607223"/>
    <w:rsid w:val="00611C39"/>
    <w:rsid w:val="0061270E"/>
    <w:rsid w:val="00612A96"/>
    <w:rsid w:val="00613AFB"/>
    <w:rsid w:val="006159E2"/>
    <w:rsid w:val="00615AA4"/>
    <w:rsid w:val="0062048C"/>
    <w:rsid w:val="00624FBA"/>
    <w:rsid w:val="00625299"/>
    <w:rsid w:val="00626D42"/>
    <w:rsid w:val="006332C5"/>
    <w:rsid w:val="006346E2"/>
    <w:rsid w:val="00634EBC"/>
    <w:rsid w:val="00635A7B"/>
    <w:rsid w:val="0063656E"/>
    <w:rsid w:val="00637CED"/>
    <w:rsid w:val="00640DDB"/>
    <w:rsid w:val="00641842"/>
    <w:rsid w:val="00642C21"/>
    <w:rsid w:val="00645DE7"/>
    <w:rsid w:val="006520CA"/>
    <w:rsid w:val="006534BB"/>
    <w:rsid w:val="00653C8E"/>
    <w:rsid w:val="006548AA"/>
    <w:rsid w:val="00661D5C"/>
    <w:rsid w:val="006629C0"/>
    <w:rsid w:val="0066304A"/>
    <w:rsid w:val="006641B2"/>
    <w:rsid w:val="006646C0"/>
    <w:rsid w:val="0066659B"/>
    <w:rsid w:val="0068116B"/>
    <w:rsid w:val="00687CD2"/>
    <w:rsid w:val="006914ED"/>
    <w:rsid w:val="00693A6B"/>
    <w:rsid w:val="00693BBD"/>
    <w:rsid w:val="00695D43"/>
    <w:rsid w:val="006A0D59"/>
    <w:rsid w:val="006A33EE"/>
    <w:rsid w:val="006A762F"/>
    <w:rsid w:val="006C29F5"/>
    <w:rsid w:val="006C7A53"/>
    <w:rsid w:val="006D2E26"/>
    <w:rsid w:val="006D3021"/>
    <w:rsid w:val="006D41B9"/>
    <w:rsid w:val="006D555B"/>
    <w:rsid w:val="006D6283"/>
    <w:rsid w:val="006E11AD"/>
    <w:rsid w:val="006E166F"/>
    <w:rsid w:val="006E3D16"/>
    <w:rsid w:val="006E6CFC"/>
    <w:rsid w:val="006F0FC9"/>
    <w:rsid w:val="006F2147"/>
    <w:rsid w:val="006F296D"/>
    <w:rsid w:val="006F5797"/>
    <w:rsid w:val="006F689D"/>
    <w:rsid w:val="007031F7"/>
    <w:rsid w:val="007167F5"/>
    <w:rsid w:val="0072010D"/>
    <w:rsid w:val="00721BD1"/>
    <w:rsid w:val="007241C0"/>
    <w:rsid w:val="00730C2B"/>
    <w:rsid w:val="00731156"/>
    <w:rsid w:val="00736F5D"/>
    <w:rsid w:val="00737D5A"/>
    <w:rsid w:val="00740360"/>
    <w:rsid w:val="007404CE"/>
    <w:rsid w:val="00740C2B"/>
    <w:rsid w:val="00740FFC"/>
    <w:rsid w:val="0074736D"/>
    <w:rsid w:val="00753829"/>
    <w:rsid w:val="00754A29"/>
    <w:rsid w:val="00765093"/>
    <w:rsid w:val="0076546B"/>
    <w:rsid w:val="00766719"/>
    <w:rsid w:val="00767161"/>
    <w:rsid w:val="0076798D"/>
    <w:rsid w:val="00774AD8"/>
    <w:rsid w:val="00776105"/>
    <w:rsid w:val="00776456"/>
    <w:rsid w:val="007809EF"/>
    <w:rsid w:val="00781843"/>
    <w:rsid w:val="00784CC6"/>
    <w:rsid w:val="007922C9"/>
    <w:rsid w:val="007933D7"/>
    <w:rsid w:val="00796153"/>
    <w:rsid w:val="00797525"/>
    <w:rsid w:val="00797EAF"/>
    <w:rsid w:val="007A22A0"/>
    <w:rsid w:val="007A3696"/>
    <w:rsid w:val="007A4831"/>
    <w:rsid w:val="007A4912"/>
    <w:rsid w:val="007A7226"/>
    <w:rsid w:val="007B335E"/>
    <w:rsid w:val="007B57A0"/>
    <w:rsid w:val="007B613D"/>
    <w:rsid w:val="007C14B1"/>
    <w:rsid w:val="007C1927"/>
    <w:rsid w:val="007C3A87"/>
    <w:rsid w:val="007C3D16"/>
    <w:rsid w:val="007D307B"/>
    <w:rsid w:val="007F2643"/>
    <w:rsid w:val="007F3C4F"/>
    <w:rsid w:val="007F4DEF"/>
    <w:rsid w:val="00813A30"/>
    <w:rsid w:val="00817CA5"/>
    <w:rsid w:val="00824173"/>
    <w:rsid w:val="008279C7"/>
    <w:rsid w:val="00830213"/>
    <w:rsid w:val="008333E0"/>
    <w:rsid w:val="00834AAF"/>
    <w:rsid w:val="00835428"/>
    <w:rsid w:val="00837C8F"/>
    <w:rsid w:val="00842980"/>
    <w:rsid w:val="00843ECF"/>
    <w:rsid w:val="0084557C"/>
    <w:rsid w:val="00850F49"/>
    <w:rsid w:val="00853931"/>
    <w:rsid w:val="008554DD"/>
    <w:rsid w:val="0086013C"/>
    <w:rsid w:val="00863253"/>
    <w:rsid w:val="008640D1"/>
    <w:rsid w:val="00864176"/>
    <w:rsid w:val="00865AA7"/>
    <w:rsid w:val="008707AE"/>
    <w:rsid w:val="00870998"/>
    <w:rsid w:val="00870C14"/>
    <w:rsid w:val="0087757B"/>
    <w:rsid w:val="008811FF"/>
    <w:rsid w:val="00881704"/>
    <w:rsid w:val="00887266"/>
    <w:rsid w:val="008873DC"/>
    <w:rsid w:val="0089069C"/>
    <w:rsid w:val="008919F9"/>
    <w:rsid w:val="00891EC8"/>
    <w:rsid w:val="00892D92"/>
    <w:rsid w:val="00894C3F"/>
    <w:rsid w:val="00894D5E"/>
    <w:rsid w:val="00896CFF"/>
    <w:rsid w:val="008A4619"/>
    <w:rsid w:val="008A4710"/>
    <w:rsid w:val="008B71FD"/>
    <w:rsid w:val="008C468C"/>
    <w:rsid w:val="008D2D9F"/>
    <w:rsid w:val="008D57F3"/>
    <w:rsid w:val="008D6E06"/>
    <w:rsid w:val="008E1F90"/>
    <w:rsid w:val="008E2DEB"/>
    <w:rsid w:val="008F05B7"/>
    <w:rsid w:val="008F28E5"/>
    <w:rsid w:val="009006AA"/>
    <w:rsid w:val="00902D64"/>
    <w:rsid w:val="009034F5"/>
    <w:rsid w:val="00904769"/>
    <w:rsid w:val="00904A6B"/>
    <w:rsid w:val="0090736E"/>
    <w:rsid w:val="009112E9"/>
    <w:rsid w:val="00912E54"/>
    <w:rsid w:val="00914130"/>
    <w:rsid w:val="009142DA"/>
    <w:rsid w:val="00915C8D"/>
    <w:rsid w:val="00917145"/>
    <w:rsid w:val="00921AAE"/>
    <w:rsid w:val="009225C5"/>
    <w:rsid w:val="009322A3"/>
    <w:rsid w:val="00934807"/>
    <w:rsid w:val="00936852"/>
    <w:rsid w:val="0094038F"/>
    <w:rsid w:val="0094064E"/>
    <w:rsid w:val="009417E6"/>
    <w:rsid w:val="00941DCA"/>
    <w:rsid w:val="00942A79"/>
    <w:rsid w:val="00943171"/>
    <w:rsid w:val="0094355C"/>
    <w:rsid w:val="00950F30"/>
    <w:rsid w:val="009550EB"/>
    <w:rsid w:val="00964600"/>
    <w:rsid w:val="00973472"/>
    <w:rsid w:val="0097766F"/>
    <w:rsid w:val="009814AD"/>
    <w:rsid w:val="00985E09"/>
    <w:rsid w:val="00985F6A"/>
    <w:rsid w:val="0099038C"/>
    <w:rsid w:val="00997326"/>
    <w:rsid w:val="009A1AC5"/>
    <w:rsid w:val="009A32AD"/>
    <w:rsid w:val="009A4209"/>
    <w:rsid w:val="009B163C"/>
    <w:rsid w:val="009B4FEC"/>
    <w:rsid w:val="009B76F0"/>
    <w:rsid w:val="009C228C"/>
    <w:rsid w:val="009C5066"/>
    <w:rsid w:val="009C735B"/>
    <w:rsid w:val="009C7D52"/>
    <w:rsid w:val="009C7D77"/>
    <w:rsid w:val="009D0FFD"/>
    <w:rsid w:val="009D252A"/>
    <w:rsid w:val="009D3226"/>
    <w:rsid w:val="009D439E"/>
    <w:rsid w:val="009D5E7A"/>
    <w:rsid w:val="009D7F12"/>
    <w:rsid w:val="009E1EEC"/>
    <w:rsid w:val="009E1F89"/>
    <w:rsid w:val="009F1117"/>
    <w:rsid w:val="009F1F2D"/>
    <w:rsid w:val="009F233D"/>
    <w:rsid w:val="009F2771"/>
    <w:rsid w:val="009F4953"/>
    <w:rsid w:val="00A001F2"/>
    <w:rsid w:val="00A004D1"/>
    <w:rsid w:val="00A038EE"/>
    <w:rsid w:val="00A051FA"/>
    <w:rsid w:val="00A06D68"/>
    <w:rsid w:val="00A12D33"/>
    <w:rsid w:val="00A12F2B"/>
    <w:rsid w:val="00A13E81"/>
    <w:rsid w:val="00A17E7D"/>
    <w:rsid w:val="00A21728"/>
    <w:rsid w:val="00A22F72"/>
    <w:rsid w:val="00A402AF"/>
    <w:rsid w:val="00A42B36"/>
    <w:rsid w:val="00A4350C"/>
    <w:rsid w:val="00A50BDF"/>
    <w:rsid w:val="00A511C3"/>
    <w:rsid w:val="00A5139B"/>
    <w:rsid w:val="00A53556"/>
    <w:rsid w:val="00A552DA"/>
    <w:rsid w:val="00A57689"/>
    <w:rsid w:val="00A60258"/>
    <w:rsid w:val="00A64DAB"/>
    <w:rsid w:val="00A65E27"/>
    <w:rsid w:val="00A70D57"/>
    <w:rsid w:val="00A73244"/>
    <w:rsid w:val="00A73DFF"/>
    <w:rsid w:val="00A75F4A"/>
    <w:rsid w:val="00A825C4"/>
    <w:rsid w:val="00A82E0F"/>
    <w:rsid w:val="00A87812"/>
    <w:rsid w:val="00A93C54"/>
    <w:rsid w:val="00A9700E"/>
    <w:rsid w:val="00AA09F6"/>
    <w:rsid w:val="00AA0AE3"/>
    <w:rsid w:val="00AA1603"/>
    <w:rsid w:val="00AA2FF0"/>
    <w:rsid w:val="00AA305F"/>
    <w:rsid w:val="00AA6F25"/>
    <w:rsid w:val="00AB005C"/>
    <w:rsid w:val="00AB1F80"/>
    <w:rsid w:val="00AB4D08"/>
    <w:rsid w:val="00AB53F7"/>
    <w:rsid w:val="00AC1EA8"/>
    <w:rsid w:val="00AC46ED"/>
    <w:rsid w:val="00AC696C"/>
    <w:rsid w:val="00AD0397"/>
    <w:rsid w:val="00AD1747"/>
    <w:rsid w:val="00AD59F1"/>
    <w:rsid w:val="00AF189F"/>
    <w:rsid w:val="00AF1C48"/>
    <w:rsid w:val="00AF361F"/>
    <w:rsid w:val="00AF584A"/>
    <w:rsid w:val="00AF6AE7"/>
    <w:rsid w:val="00AF6C8C"/>
    <w:rsid w:val="00B00B07"/>
    <w:rsid w:val="00B03A85"/>
    <w:rsid w:val="00B0565D"/>
    <w:rsid w:val="00B0573C"/>
    <w:rsid w:val="00B05CDD"/>
    <w:rsid w:val="00B114EC"/>
    <w:rsid w:val="00B174AC"/>
    <w:rsid w:val="00B209C8"/>
    <w:rsid w:val="00B236B8"/>
    <w:rsid w:val="00B24629"/>
    <w:rsid w:val="00B2607E"/>
    <w:rsid w:val="00B272A1"/>
    <w:rsid w:val="00B27D9A"/>
    <w:rsid w:val="00B3386A"/>
    <w:rsid w:val="00B40B0F"/>
    <w:rsid w:val="00B4199C"/>
    <w:rsid w:val="00B45798"/>
    <w:rsid w:val="00B55F69"/>
    <w:rsid w:val="00B62032"/>
    <w:rsid w:val="00B62BF6"/>
    <w:rsid w:val="00B64D45"/>
    <w:rsid w:val="00B65146"/>
    <w:rsid w:val="00B664FA"/>
    <w:rsid w:val="00B702EE"/>
    <w:rsid w:val="00B83A7F"/>
    <w:rsid w:val="00B87B90"/>
    <w:rsid w:val="00B91828"/>
    <w:rsid w:val="00B93AA2"/>
    <w:rsid w:val="00B94181"/>
    <w:rsid w:val="00B94A31"/>
    <w:rsid w:val="00B9525F"/>
    <w:rsid w:val="00B958AC"/>
    <w:rsid w:val="00BA092A"/>
    <w:rsid w:val="00BA268B"/>
    <w:rsid w:val="00BA369D"/>
    <w:rsid w:val="00BA3993"/>
    <w:rsid w:val="00BA3C4B"/>
    <w:rsid w:val="00BA44A8"/>
    <w:rsid w:val="00BA6A9F"/>
    <w:rsid w:val="00BC4401"/>
    <w:rsid w:val="00BC6C88"/>
    <w:rsid w:val="00BD05DB"/>
    <w:rsid w:val="00BD32AE"/>
    <w:rsid w:val="00BD7E7F"/>
    <w:rsid w:val="00BE0D5F"/>
    <w:rsid w:val="00BE134F"/>
    <w:rsid w:val="00BE3219"/>
    <w:rsid w:val="00BE456C"/>
    <w:rsid w:val="00BF000D"/>
    <w:rsid w:val="00BF0E76"/>
    <w:rsid w:val="00BF19B1"/>
    <w:rsid w:val="00BF2EE1"/>
    <w:rsid w:val="00BF46CA"/>
    <w:rsid w:val="00BF69FC"/>
    <w:rsid w:val="00BF7459"/>
    <w:rsid w:val="00C07131"/>
    <w:rsid w:val="00C07B57"/>
    <w:rsid w:val="00C11134"/>
    <w:rsid w:val="00C132AA"/>
    <w:rsid w:val="00C13740"/>
    <w:rsid w:val="00C1641E"/>
    <w:rsid w:val="00C1689C"/>
    <w:rsid w:val="00C16DA9"/>
    <w:rsid w:val="00C17C35"/>
    <w:rsid w:val="00C20A3F"/>
    <w:rsid w:val="00C25655"/>
    <w:rsid w:val="00C35315"/>
    <w:rsid w:val="00C40FD0"/>
    <w:rsid w:val="00C438D7"/>
    <w:rsid w:val="00C44EAD"/>
    <w:rsid w:val="00C47483"/>
    <w:rsid w:val="00C52057"/>
    <w:rsid w:val="00C52997"/>
    <w:rsid w:val="00C56094"/>
    <w:rsid w:val="00C573FB"/>
    <w:rsid w:val="00C6057F"/>
    <w:rsid w:val="00C60FA8"/>
    <w:rsid w:val="00C61B98"/>
    <w:rsid w:val="00C655CC"/>
    <w:rsid w:val="00C66DA3"/>
    <w:rsid w:val="00C71527"/>
    <w:rsid w:val="00C7596C"/>
    <w:rsid w:val="00C81184"/>
    <w:rsid w:val="00C811F1"/>
    <w:rsid w:val="00C83C58"/>
    <w:rsid w:val="00C84BEC"/>
    <w:rsid w:val="00C8570E"/>
    <w:rsid w:val="00C90E16"/>
    <w:rsid w:val="00C9187F"/>
    <w:rsid w:val="00C939E2"/>
    <w:rsid w:val="00C94E65"/>
    <w:rsid w:val="00CA1E11"/>
    <w:rsid w:val="00CA342C"/>
    <w:rsid w:val="00CA526A"/>
    <w:rsid w:val="00CA6368"/>
    <w:rsid w:val="00CB05E9"/>
    <w:rsid w:val="00CB18BB"/>
    <w:rsid w:val="00CB3E23"/>
    <w:rsid w:val="00CB7486"/>
    <w:rsid w:val="00CB7D9B"/>
    <w:rsid w:val="00CC1B74"/>
    <w:rsid w:val="00CC3486"/>
    <w:rsid w:val="00CC3A62"/>
    <w:rsid w:val="00CC5ABE"/>
    <w:rsid w:val="00CC77A4"/>
    <w:rsid w:val="00CD05C8"/>
    <w:rsid w:val="00CD1972"/>
    <w:rsid w:val="00CD2350"/>
    <w:rsid w:val="00CD4EBA"/>
    <w:rsid w:val="00CD76DF"/>
    <w:rsid w:val="00CE01A3"/>
    <w:rsid w:val="00CE528E"/>
    <w:rsid w:val="00CE52A2"/>
    <w:rsid w:val="00CF0CA4"/>
    <w:rsid w:val="00CF15BD"/>
    <w:rsid w:val="00CF190D"/>
    <w:rsid w:val="00D030D3"/>
    <w:rsid w:val="00D03B64"/>
    <w:rsid w:val="00D03EDE"/>
    <w:rsid w:val="00D04669"/>
    <w:rsid w:val="00D10A3C"/>
    <w:rsid w:val="00D112B8"/>
    <w:rsid w:val="00D11472"/>
    <w:rsid w:val="00D11D83"/>
    <w:rsid w:val="00D129ED"/>
    <w:rsid w:val="00D20EFA"/>
    <w:rsid w:val="00D21F46"/>
    <w:rsid w:val="00D221E3"/>
    <w:rsid w:val="00D222CC"/>
    <w:rsid w:val="00D24320"/>
    <w:rsid w:val="00D27F9C"/>
    <w:rsid w:val="00D34124"/>
    <w:rsid w:val="00D3787F"/>
    <w:rsid w:val="00D52B90"/>
    <w:rsid w:val="00D56DA6"/>
    <w:rsid w:val="00D60544"/>
    <w:rsid w:val="00D60741"/>
    <w:rsid w:val="00D61518"/>
    <w:rsid w:val="00D64D57"/>
    <w:rsid w:val="00D70375"/>
    <w:rsid w:val="00D70C9A"/>
    <w:rsid w:val="00D70E02"/>
    <w:rsid w:val="00D7348D"/>
    <w:rsid w:val="00D73A30"/>
    <w:rsid w:val="00D73E4F"/>
    <w:rsid w:val="00D74F94"/>
    <w:rsid w:val="00D839C4"/>
    <w:rsid w:val="00D8570A"/>
    <w:rsid w:val="00D85D66"/>
    <w:rsid w:val="00D92E48"/>
    <w:rsid w:val="00D94504"/>
    <w:rsid w:val="00D9457E"/>
    <w:rsid w:val="00D96016"/>
    <w:rsid w:val="00D976C4"/>
    <w:rsid w:val="00DA043D"/>
    <w:rsid w:val="00DA1841"/>
    <w:rsid w:val="00DA45B4"/>
    <w:rsid w:val="00DA5FA9"/>
    <w:rsid w:val="00DA6404"/>
    <w:rsid w:val="00DA7C4E"/>
    <w:rsid w:val="00DB07C7"/>
    <w:rsid w:val="00DB5020"/>
    <w:rsid w:val="00DB6380"/>
    <w:rsid w:val="00DB7F1C"/>
    <w:rsid w:val="00DC0D2B"/>
    <w:rsid w:val="00DC39DA"/>
    <w:rsid w:val="00DC71C6"/>
    <w:rsid w:val="00DD1B44"/>
    <w:rsid w:val="00DD1CFA"/>
    <w:rsid w:val="00DD52FB"/>
    <w:rsid w:val="00DE2182"/>
    <w:rsid w:val="00DE23B4"/>
    <w:rsid w:val="00DE25B1"/>
    <w:rsid w:val="00DE5905"/>
    <w:rsid w:val="00DE67F4"/>
    <w:rsid w:val="00DF1710"/>
    <w:rsid w:val="00DF1786"/>
    <w:rsid w:val="00E01F73"/>
    <w:rsid w:val="00E02D91"/>
    <w:rsid w:val="00E0683E"/>
    <w:rsid w:val="00E116F3"/>
    <w:rsid w:val="00E26AD9"/>
    <w:rsid w:val="00E303CA"/>
    <w:rsid w:val="00E3117E"/>
    <w:rsid w:val="00E31B4D"/>
    <w:rsid w:val="00E322B9"/>
    <w:rsid w:val="00E334F3"/>
    <w:rsid w:val="00E33A12"/>
    <w:rsid w:val="00E3463F"/>
    <w:rsid w:val="00E364E7"/>
    <w:rsid w:val="00E36E49"/>
    <w:rsid w:val="00E44303"/>
    <w:rsid w:val="00E444A4"/>
    <w:rsid w:val="00E54013"/>
    <w:rsid w:val="00E574C2"/>
    <w:rsid w:val="00E6196E"/>
    <w:rsid w:val="00E62035"/>
    <w:rsid w:val="00E64097"/>
    <w:rsid w:val="00E64BEA"/>
    <w:rsid w:val="00E665A7"/>
    <w:rsid w:val="00E72454"/>
    <w:rsid w:val="00E8085A"/>
    <w:rsid w:val="00E80F87"/>
    <w:rsid w:val="00E84A3F"/>
    <w:rsid w:val="00E8511A"/>
    <w:rsid w:val="00E873E9"/>
    <w:rsid w:val="00E90140"/>
    <w:rsid w:val="00E977DD"/>
    <w:rsid w:val="00EA491A"/>
    <w:rsid w:val="00EA55C3"/>
    <w:rsid w:val="00EA70DB"/>
    <w:rsid w:val="00EB08A4"/>
    <w:rsid w:val="00EB1FDD"/>
    <w:rsid w:val="00EB2315"/>
    <w:rsid w:val="00EB48A9"/>
    <w:rsid w:val="00EB6769"/>
    <w:rsid w:val="00EC5528"/>
    <w:rsid w:val="00EC5777"/>
    <w:rsid w:val="00ED1390"/>
    <w:rsid w:val="00ED52B3"/>
    <w:rsid w:val="00ED5483"/>
    <w:rsid w:val="00EE1E71"/>
    <w:rsid w:val="00EE3EF0"/>
    <w:rsid w:val="00EE5822"/>
    <w:rsid w:val="00EE734A"/>
    <w:rsid w:val="00EF066D"/>
    <w:rsid w:val="00EF34BC"/>
    <w:rsid w:val="00EF364D"/>
    <w:rsid w:val="00EF56F0"/>
    <w:rsid w:val="00EF6710"/>
    <w:rsid w:val="00EF7E87"/>
    <w:rsid w:val="00F01210"/>
    <w:rsid w:val="00F01529"/>
    <w:rsid w:val="00F10CBD"/>
    <w:rsid w:val="00F1397D"/>
    <w:rsid w:val="00F13FBA"/>
    <w:rsid w:val="00F14B88"/>
    <w:rsid w:val="00F14BE0"/>
    <w:rsid w:val="00F15D1A"/>
    <w:rsid w:val="00F171B1"/>
    <w:rsid w:val="00F20CC7"/>
    <w:rsid w:val="00F21506"/>
    <w:rsid w:val="00F22383"/>
    <w:rsid w:val="00F24909"/>
    <w:rsid w:val="00F24DE0"/>
    <w:rsid w:val="00F2658C"/>
    <w:rsid w:val="00F27ABB"/>
    <w:rsid w:val="00F32308"/>
    <w:rsid w:val="00F331E1"/>
    <w:rsid w:val="00F339E6"/>
    <w:rsid w:val="00F340C5"/>
    <w:rsid w:val="00F34B8A"/>
    <w:rsid w:val="00F40C67"/>
    <w:rsid w:val="00F414B2"/>
    <w:rsid w:val="00F42EC2"/>
    <w:rsid w:val="00F432A9"/>
    <w:rsid w:val="00F47F75"/>
    <w:rsid w:val="00F558F9"/>
    <w:rsid w:val="00F716A0"/>
    <w:rsid w:val="00F81C7F"/>
    <w:rsid w:val="00F854CD"/>
    <w:rsid w:val="00F86AD6"/>
    <w:rsid w:val="00F90E8C"/>
    <w:rsid w:val="00F9180D"/>
    <w:rsid w:val="00F9209A"/>
    <w:rsid w:val="00F9380F"/>
    <w:rsid w:val="00F9597D"/>
    <w:rsid w:val="00F971CA"/>
    <w:rsid w:val="00FA1DDB"/>
    <w:rsid w:val="00FA3553"/>
    <w:rsid w:val="00FA3916"/>
    <w:rsid w:val="00FA48D0"/>
    <w:rsid w:val="00FB14DB"/>
    <w:rsid w:val="00FB2818"/>
    <w:rsid w:val="00FB4C43"/>
    <w:rsid w:val="00FC13AB"/>
    <w:rsid w:val="00FC2D68"/>
    <w:rsid w:val="00FC4421"/>
    <w:rsid w:val="00FC5152"/>
    <w:rsid w:val="00FC5C85"/>
    <w:rsid w:val="00FC7982"/>
    <w:rsid w:val="00FD3232"/>
    <w:rsid w:val="00FD3710"/>
    <w:rsid w:val="00FE0234"/>
    <w:rsid w:val="00FE0F37"/>
    <w:rsid w:val="00FE2066"/>
    <w:rsid w:val="00FE32F1"/>
    <w:rsid w:val="00FF0E43"/>
    <w:rsid w:val="00FF19A6"/>
    <w:rsid w:val="00FF2D8C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5B196"/>
  <w15:chartTrackingRefBased/>
  <w15:docId w15:val="{DD661ED6-7E70-4F0D-87CF-00A49A1C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3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23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3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C46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Pavement Condition for Major Roads</a:t>
            </a:r>
          </a:p>
          <a:p>
            <a:pPr>
              <a:defRPr/>
            </a:pPr>
            <a:r>
              <a:rPr lang="en-US"/>
              <a:t>November 2022</a:t>
            </a:r>
          </a:p>
        </c:rich>
      </c:tx>
      <c:layout>
        <c:manualLayout>
          <c:xMode val="edge"/>
          <c:yMode val="edge"/>
          <c:x val="0.16074332171893146"/>
          <c:y val="6.6861479860143833E-2"/>
        </c:manualLayout>
      </c:layout>
      <c:overlay val="0"/>
      <c:spPr>
        <a:noFill/>
        <a:ln w="1904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046931407942241"/>
          <c:y val="0.36704119850187267"/>
          <c:w val="0.38628158844765342"/>
          <c:h val="0.4007490636704119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pct5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64D6-41CA-BE02-4DAB987754BB}"/>
              </c:ext>
            </c:extLst>
          </c:dPt>
          <c:dPt>
            <c:idx val="1"/>
            <c:bubble3D val="0"/>
            <c:spPr>
              <a:pattFill prst="smConfetti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4D6-41CA-BE02-4DAB987754BB}"/>
              </c:ext>
            </c:extLst>
          </c:dPt>
          <c:dPt>
            <c:idx val="2"/>
            <c:bubble3D val="0"/>
            <c:spPr>
              <a:pattFill prst="pct40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64D6-41CA-BE02-4DAB987754BB}"/>
              </c:ext>
            </c:extLst>
          </c:dPt>
          <c:dPt>
            <c:idx val="3"/>
            <c:bubble3D val="0"/>
            <c:spPr>
              <a:pattFill prst="dkUpDiag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4D6-41CA-BE02-4DAB987754BB}"/>
              </c:ext>
            </c:extLst>
          </c:dPt>
          <c:dPt>
            <c:idx val="4"/>
            <c:bubble3D val="0"/>
            <c:spPr>
              <a:pattFill prst="pct90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64D6-41CA-BE02-4DAB987754BB}"/>
              </c:ext>
            </c:extLst>
          </c:dPt>
          <c:dLbls>
            <c:numFmt formatCode="0.0%" sourceLinked="0"/>
            <c:spPr>
              <a:noFill/>
              <a:ln w="19046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OK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47</c:v>
                </c:pt>
                <c:pt idx="1">
                  <c:v>18</c:v>
                </c:pt>
                <c:pt idx="2">
                  <c:v>22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D6-41CA-BE02-4DAB987754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64D6-41CA-BE02-4DAB987754B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64D6-41CA-BE02-4DAB987754B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64D6-41CA-BE02-4DAB987754B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4D6-41CA-BE02-4DAB987754B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64D6-41CA-BE02-4DAB987754BB}"/>
              </c:ext>
            </c:extLst>
          </c:dPt>
          <c:dLbls>
            <c:numFmt formatCode="0%" sourceLinked="0"/>
            <c:spPr>
              <a:noFill/>
              <a:ln w="19046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OK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64D6-41CA-BE02-4DAB987754B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64D6-41CA-BE02-4DAB987754B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4D6-41CA-BE02-4DAB987754B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E-64D6-41CA-BE02-4DAB987754B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4D6-41CA-BE02-4DAB987754B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64D6-41CA-BE02-4DAB987754BB}"/>
              </c:ext>
            </c:extLst>
          </c:dPt>
          <c:dLbls>
            <c:numFmt formatCode="0%" sourceLinked="0"/>
            <c:spPr>
              <a:noFill/>
              <a:ln w="19046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OK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1-64D6-41CA-BE02-4DAB987754B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pattFill prst="pct5">
          <a:fgClr>
            <a:srgbClr xmlns:mc="http://schemas.openxmlformats.org/markup-compatibility/2006" xmlns:a14="http://schemas.microsoft.com/office/drawing/2010/main" val="FFFFFF" mc:Ignorable="a14" a14:legacySpreadsheetColorIndex="9"/>
          </a:fgClr>
          <a:bgClr>
            <a:srgbClr xmlns:mc="http://schemas.openxmlformats.org/markup-compatibility/2006" xmlns:a14="http://schemas.microsoft.com/office/drawing/2010/main" val="FFFFFF" mc:Ignorable="a14" a14:legacySpreadsheetColorIndex="9"/>
          </a:bgClr>
        </a:pattFill>
        <a:ln w="9523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Pavement Condition for Major Roads</a:t>
            </a:r>
          </a:p>
          <a:p>
            <a:pPr>
              <a:defRPr/>
            </a:pPr>
            <a:r>
              <a:rPr lang="en-US"/>
              <a:t>November 2023</a:t>
            </a:r>
          </a:p>
        </c:rich>
      </c:tx>
      <c:layout>
        <c:manualLayout>
          <c:xMode val="edge"/>
          <c:yMode val="edge"/>
          <c:x val="0.16509071402571029"/>
          <c:y val="8.5016787995840157E-2"/>
        </c:manualLayout>
      </c:layout>
      <c:overlay val="0"/>
      <c:spPr>
        <a:noFill/>
        <a:ln w="1904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818181818181818"/>
          <c:y val="0.37647058823529411"/>
          <c:w val="0.37121212121212122"/>
          <c:h val="0.384313725490196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pct5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756-4575-B22B-0F42598E51EB}"/>
              </c:ext>
            </c:extLst>
          </c:dPt>
          <c:dPt>
            <c:idx val="1"/>
            <c:bubble3D val="0"/>
            <c:spPr>
              <a:pattFill prst="smConfetti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756-4575-B22B-0F42598E51EB}"/>
              </c:ext>
            </c:extLst>
          </c:dPt>
          <c:dPt>
            <c:idx val="2"/>
            <c:bubble3D val="0"/>
            <c:spPr>
              <a:pattFill prst="pct40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756-4575-B22B-0F42598E51EB}"/>
              </c:ext>
            </c:extLst>
          </c:dPt>
          <c:dPt>
            <c:idx val="3"/>
            <c:bubble3D val="0"/>
            <c:spPr>
              <a:pattFill prst="dkUpDiag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756-4575-B22B-0F42598E51EB}"/>
              </c:ext>
            </c:extLst>
          </c:dPt>
          <c:dPt>
            <c:idx val="4"/>
            <c:bubble3D val="0"/>
            <c:spPr>
              <a:pattFill prst="pct90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756-4575-B22B-0F42598E51EB}"/>
              </c:ext>
            </c:extLst>
          </c:dPt>
          <c:dLbls>
            <c:numFmt formatCode="0.0%" sourceLinked="0"/>
            <c:spPr>
              <a:noFill/>
              <a:ln w="19045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OK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40</c:v>
                </c:pt>
                <c:pt idx="1">
                  <c:v>24</c:v>
                </c:pt>
                <c:pt idx="2">
                  <c:v>22</c:v>
                </c:pt>
                <c:pt idx="3">
                  <c:v>12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756-4575-B22B-0F42598E51E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756-4575-B22B-0F42598E51E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1756-4575-B22B-0F42598E51E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1756-4575-B22B-0F42598E51E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1756-4575-B22B-0F42598E51E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1756-4575-B22B-0F42598E51EB}"/>
              </c:ext>
            </c:extLst>
          </c:dPt>
          <c:dLbls>
            <c:numFmt formatCode="0%" sourceLinked="0"/>
            <c:spPr>
              <a:noFill/>
              <a:ln w="19045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OK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1756-4575-B22B-0F42598E51E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1756-4575-B22B-0F42598E51E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1756-4575-B22B-0F42598E51E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E-1756-4575-B22B-0F42598E51EB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1756-4575-B22B-0F42598E51EB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95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1756-4575-B22B-0F42598E51EB}"/>
              </c:ext>
            </c:extLst>
          </c:dPt>
          <c:dLbls>
            <c:numFmt formatCode="0%" sourceLinked="0"/>
            <c:spPr>
              <a:noFill/>
              <a:ln w="19045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Excellent</c:v>
                </c:pt>
                <c:pt idx="1">
                  <c:v>Good</c:v>
                </c:pt>
                <c:pt idx="2">
                  <c:v>OK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1-1756-4575-B22B-0F42598E51E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pattFill prst="pct5">
          <a:fgClr>
            <a:srgbClr xmlns:mc="http://schemas.openxmlformats.org/markup-compatibility/2006" xmlns:a14="http://schemas.microsoft.com/office/drawing/2010/main" val="FFFFFF" mc:Ignorable="a14" a14:legacySpreadsheetColorIndex="9"/>
          </a:fgClr>
          <a:bgClr>
            <a:srgbClr xmlns:mc="http://schemas.openxmlformats.org/markup-compatibility/2006" xmlns:a14="http://schemas.microsoft.com/office/drawing/2010/main" val="FFFFFF" mc:Ignorable="a14" a14:legacySpreadsheetColorIndex="9"/>
          </a:bgClr>
        </a:pattFill>
        <a:ln w="9523">
          <a:solidFill>
            <a:srgbClr val="FFFFFF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Sugar Hill Roads Committee</vt:lpstr>
    </vt:vector>
  </TitlesOfParts>
  <Company>MIT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Sugar Hill Roads Committee</dc:title>
  <dc:subject/>
  <dc:creator>Carl D. Martland</dc:creator>
  <cp:keywords/>
  <dc:description/>
  <cp:lastModifiedBy>Carl Martland</cp:lastModifiedBy>
  <cp:revision>4</cp:revision>
  <cp:lastPrinted>2013-01-31T16:27:00Z</cp:lastPrinted>
  <dcterms:created xsi:type="dcterms:W3CDTF">2023-12-16T18:03:00Z</dcterms:created>
  <dcterms:modified xsi:type="dcterms:W3CDTF">2023-12-16T19:22:00Z</dcterms:modified>
</cp:coreProperties>
</file>